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417AD" w:rsidR="00E34498" w:rsidP="00E34498" w:rsidRDefault="00E34498" w14:paraId="280BF606" wp14:textId="77777777">
      <w:pPr>
        <w:jc w:val="center"/>
        <w:rPr>
          <w:rFonts w:ascii="Britannic Bold" w:hAnsi="Britannic Bold"/>
          <w:sz w:val="52"/>
        </w:rPr>
      </w:pPr>
      <w:r w:rsidRPr="00A417AD">
        <w:rPr>
          <w:rFonts w:ascii="Britannic Bold" w:hAnsi="Britannic Bold"/>
          <w:sz w:val="52"/>
        </w:rPr>
        <w:t>Multi-County Virtual Club Day</w:t>
      </w:r>
    </w:p>
    <w:p xmlns:wp14="http://schemas.microsoft.com/office/word/2010/wordml" w:rsidRPr="003E569C" w:rsidR="00E34498" w:rsidP="00E34498" w:rsidRDefault="00E34498" w14:paraId="08A0A7A6" wp14:textId="77777777">
      <w:pPr>
        <w:jc w:val="center"/>
        <w:rPr>
          <w:rFonts w:ascii="Britannic Bold" w:hAnsi="Britannic Bold"/>
          <w:color w:val="7030A0"/>
          <w:sz w:val="40"/>
        </w:rPr>
      </w:pPr>
      <w:r w:rsidRPr="003E569C">
        <w:rPr>
          <w:rFonts w:ascii="Britannic Bold" w:hAnsi="Britannic Bold"/>
          <w:color w:val="7030A0"/>
          <w:sz w:val="40"/>
        </w:rPr>
        <w:t>Senior Division: Interview</w:t>
      </w:r>
    </w:p>
    <w:p xmlns:wp14="http://schemas.microsoft.com/office/word/2010/wordml" w:rsidRPr="003E569C" w:rsidR="00E34498" w:rsidP="00E34498" w:rsidRDefault="00E34498" w14:paraId="0A4FDA18" wp14:textId="77777777">
      <w:pPr>
        <w:jc w:val="center"/>
        <w:rPr>
          <w:rFonts w:ascii="Britannic Bold" w:hAnsi="Britannic Bold"/>
          <w:color w:val="00B050"/>
          <w:sz w:val="28"/>
        </w:rPr>
      </w:pPr>
      <w:r w:rsidRPr="003E569C">
        <w:rPr>
          <w:rFonts w:ascii="Britannic Bold" w:hAnsi="Britannic Bold"/>
          <w:color w:val="00B050"/>
          <w:sz w:val="28"/>
        </w:rPr>
        <w:t>Participant Information</w:t>
      </w:r>
    </w:p>
    <w:p xmlns:wp14="http://schemas.microsoft.com/office/word/2010/wordml" w:rsidRPr="00555843" w:rsidR="00E34498" w:rsidP="287F31B9" w:rsidRDefault="00E34498" w14:paraId="2281DBDF" wp14:textId="080C47B2">
      <w:pPr>
        <w:rPr>
          <w:rFonts w:cs="Calibri" w:cstheme="minorAscii"/>
          <w:b w:val="1"/>
          <w:bCs w:val="1"/>
        </w:rPr>
      </w:pPr>
      <w:r w:rsidRPr="287F31B9" w:rsidR="00E34498">
        <w:rPr>
          <w:rFonts w:cs="Calibri" w:cstheme="minorAscii"/>
        </w:rPr>
        <w:t>The</w:t>
      </w:r>
      <w:r w:rsidRPr="287F31B9" w:rsidR="00E34498">
        <w:rPr>
          <w:rFonts w:cs="Calibri" w:cstheme="minorAscii"/>
        </w:rPr>
        <w:t xml:space="preserve"> Multi-County Virtual Club Day </w:t>
      </w:r>
      <w:r w:rsidRPr="287F31B9" w:rsidR="00E34498">
        <w:rPr>
          <w:rFonts w:cs="Calibri" w:cstheme="minorAscii"/>
        </w:rPr>
        <w:t xml:space="preserve">Interview is a </w:t>
      </w:r>
      <w:r w:rsidRPr="287F31B9" w:rsidR="00E34498">
        <w:rPr>
          <w:rFonts w:cs="Calibri" w:cstheme="minorAscii"/>
        </w:rPr>
        <w:t>NEW division for our 4-H Members</w:t>
      </w:r>
      <w:r w:rsidRPr="287F31B9" w:rsidR="00E34498">
        <w:rPr>
          <w:rFonts w:cs="Calibri" w:cstheme="minorAscii"/>
        </w:rPr>
        <w:t xml:space="preserve"> in the Senior Division (14 Years of age and older).</w:t>
      </w:r>
      <w:r w:rsidRPr="287F31B9" w:rsidR="00E34498">
        <w:rPr>
          <w:rFonts w:cs="Calibri" w:cstheme="minorAscii"/>
        </w:rPr>
        <w:t xml:space="preserve"> The Event will begin on </w:t>
      </w:r>
      <w:r w:rsidRPr="287F31B9" w:rsidR="00E34498">
        <w:rPr>
          <w:rFonts w:cs="Calibri" w:cstheme="minorAscii"/>
          <w:b w:val="1"/>
          <w:bCs w:val="1"/>
        </w:rPr>
        <w:t xml:space="preserve">Tuesday, </w:t>
      </w:r>
      <w:proofErr w:type="gramStart"/>
      <w:r w:rsidRPr="287F31B9" w:rsidR="00E34498">
        <w:rPr>
          <w:rFonts w:cs="Calibri" w:cstheme="minorAscii"/>
          <w:b w:val="1"/>
          <w:bCs w:val="1"/>
        </w:rPr>
        <w:t>March,</w:t>
      </w:r>
      <w:proofErr w:type="gramEnd"/>
      <w:r w:rsidRPr="287F31B9" w:rsidR="00E34498">
        <w:rPr>
          <w:rFonts w:cs="Calibri" w:cstheme="minorAscii"/>
          <w:b w:val="1"/>
          <w:bCs w:val="1"/>
        </w:rPr>
        <w:t xml:space="preserve"> 9</w:t>
      </w:r>
      <w:r w:rsidRPr="287F31B9" w:rsidR="00E34498">
        <w:rPr>
          <w:rFonts w:cs="Calibri" w:cstheme="minorAscii"/>
          <w:b w:val="1"/>
          <w:bCs w:val="1"/>
          <w:vertAlign w:val="superscript"/>
        </w:rPr>
        <w:t>th</w:t>
      </w:r>
      <w:r w:rsidRPr="287F31B9" w:rsidR="00E34498">
        <w:rPr>
          <w:rFonts w:cs="Calibri" w:cstheme="minorAscii"/>
          <w:b w:val="1"/>
          <w:bCs w:val="1"/>
        </w:rPr>
        <w:t xml:space="preserve"> at 6:30 PM</w:t>
      </w:r>
      <w:r w:rsidRPr="287F31B9" w:rsidR="00E34498">
        <w:rPr>
          <w:rFonts w:cs="Calibri" w:cstheme="minorAscii"/>
        </w:rPr>
        <w:t xml:space="preserve">. Interviews will be conducted every </w:t>
      </w:r>
      <w:r w:rsidRPr="287F31B9" w:rsidR="05320D0F">
        <w:rPr>
          <w:rFonts w:cs="Calibri" w:cstheme="minorAscii"/>
        </w:rPr>
        <w:t>15</w:t>
      </w:r>
      <w:r w:rsidRPr="287F31B9" w:rsidR="00E34498">
        <w:rPr>
          <w:rFonts w:cs="Calibri" w:cstheme="minorAscii"/>
        </w:rPr>
        <w:t xml:space="preserve"> minutes via Zoom</w:t>
      </w:r>
      <w:r w:rsidRPr="287F31B9" w:rsidR="6E747C73">
        <w:rPr>
          <w:rFonts w:cs="Calibri" w:cstheme="minorAscii"/>
        </w:rPr>
        <w:t xml:space="preserve"> in Breakout Rooms</w:t>
      </w:r>
      <w:r w:rsidRPr="287F31B9" w:rsidR="00E34498">
        <w:rPr>
          <w:rFonts w:cs="Calibri" w:cstheme="minorAscii"/>
        </w:rPr>
        <w:t>. This timeframe will provide 1</w:t>
      </w:r>
      <w:r w:rsidRPr="287F31B9" w:rsidR="37EF9B88">
        <w:rPr>
          <w:rFonts w:cs="Calibri" w:cstheme="minorAscii"/>
        </w:rPr>
        <w:t>0</w:t>
      </w:r>
      <w:r w:rsidRPr="287F31B9" w:rsidR="00E34498">
        <w:rPr>
          <w:rFonts w:cs="Calibri" w:cstheme="minorAscii"/>
        </w:rPr>
        <w:t xml:space="preserve"> minutes for the interview process and 5 minutes </w:t>
      </w:r>
      <w:r w:rsidRPr="287F31B9" w:rsidR="00E34498">
        <w:rPr>
          <w:rFonts w:cs="Calibri" w:cstheme="minorAscii"/>
        </w:rPr>
        <w:t xml:space="preserve">for the </w:t>
      </w:r>
      <w:r w:rsidRPr="287F31B9" w:rsidR="735F10FE">
        <w:rPr>
          <w:rFonts w:cs="Calibri" w:cstheme="minorAscii"/>
        </w:rPr>
        <w:t xml:space="preserve">2 </w:t>
      </w:r>
      <w:r w:rsidRPr="287F31B9" w:rsidR="00E34498">
        <w:rPr>
          <w:rFonts w:cs="Calibri" w:cstheme="minorAscii"/>
        </w:rPr>
        <w:t>Judges to complete the evaluation</w:t>
      </w:r>
      <w:r w:rsidRPr="287F31B9" w:rsidR="00E34498">
        <w:rPr>
          <w:rFonts w:cs="Calibri" w:cstheme="minorAscii"/>
        </w:rPr>
        <w:t xml:space="preserve">. </w:t>
      </w:r>
      <w:r w:rsidRPr="287F31B9" w:rsidR="00E34498">
        <w:rPr>
          <w:rFonts w:cs="Calibri" w:cstheme="minorAscii"/>
        </w:rPr>
        <w:t>Extension Staff</w:t>
      </w:r>
      <w:r w:rsidRPr="287F31B9" w:rsidR="00E34498">
        <w:rPr>
          <w:rFonts w:cs="Calibri" w:cstheme="minorAscii"/>
        </w:rPr>
        <w:t xml:space="preserve"> will take the average of the judges scores to rank each participant. </w:t>
      </w:r>
      <w:r w:rsidRPr="287F31B9" w:rsidR="00E34498">
        <w:rPr>
          <w:rFonts w:cs="Calibri" w:cstheme="minorAscii"/>
          <w:b w:val="1"/>
          <w:bCs w:val="1"/>
        </w:rPr>
        <w:t xml:space="preserve">Please make sure to look over the attached rubric for criteria judged. </w:t>
      </w:r>
    </w:p>
    <w:p xmlns:wp14="http://schemas.microsoft.com/office/word/2010/wordml" w:rsidRPr="001C7955" w:rsidR="00E34498" w:rsidP="00E34498" w:rsidRDefault="00E34498" w14:paraId="6A05EC98" wp14:textId="77777777">
      <w:pPr>
        <w:rPr>
          <w:rFonts w:cstheme="minorHAnsi"/>
        </w:rPr>
      </w:pPr>
      <w:r>
        <w:rPr>
          <w:rFonts w:cstheme="minorHAnsi"/>
        </w:rPr>
        <w:t xml:space="preserve">When registering, 4-H Members </w:t>
      </w:r>
      <w:r>
        <w:rPr>
          <w:rFonts w:cstheme="minorHAnsi"/>
        </w:rPr>
        <w:t>will have</w:t>
      </w:r>
      <w:r>
        <w:rPr>
          <w:rFonts w:cstheme="minorHAnsi"/>
        </w:rPr>
        <w:t xml:space="preserve"> the option to apply for</w:t>
      </w:r>
      <w:r>
        <w:rPr>
          <w:rFonts w:cstheme="minorHAnsi"/>
        </w:rPr>
        <w:t xml:space="preserve"> one of</w:t>
      </w:r>
      <w:r>
        <w:rPr>
          <w:rFonts w:cstheme="minorHAnsi"/>
        </w:rPr>
        <w:t xml:space="preserve"> the following jobs: Extension Agent, Teacher, Veterinarian, Engineer. The participants are encouraged to expand on their job placement and make it their own. For example, if a participant </w:t>
      </w:r>
      <w:r>
        <w:rPr>
          <w:rFonts w:cstheme="minorHAnsi"/>
        </w:rPr>
        <w:t>selects</w:t>
      </w:r>
      <w:r>
        <w:rPr>
          <w:rFonts w:cstheme="minorHAnsi"/>
        </w:rPr>
        <w:t xml:space="preserve"> “Teacher” they could apply as a High School Science Teacher, Kindergarten Teacher, Professor, ect. </w:t>
      </w:r>
    </w:p>
    <w:p xmlns:wp14="http://schemas.microsoft.com/office/word/2010/wordml" w:rsidR="00E34498" w:rsidP="00E34498" w:rsidRDefault="00E34498" w14:paraId="5F105768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Applicants should be self-motivated, dependable, confident, organized and have a positive attitude</w:t>
      </w:r>
      <w:r>
        <w:rPr>
          <w:rFonts w:cstheme="minorHAnsi"/>
        </w:rPr>
        <w:t xml:space="preserve"> while being interviewed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It is encouraged to prepare for the Club Day Interview as if you were preparing for a real job interview. </w:t>
      </w:r>
      <w:r w:rsidR="003E569C">
        <w:rPr>
          <w:rFonts w:cstheme="minorHAnsi"/>
        </w:rPr>
        <w:t>This could include: researching the company, arriving early, dressing professionally, being aware of your background, thinking through questions you may be asked, and brainstorming questions</w:t>
      </w:r>
      <w:r w:rsidR="00A42A72">
        <w:rPr>
          <w:rFonts w:cstheme="minorHAnsi"/>
        </w:rPr>
        <w:t xml:space="preserve"> you may have</w:t>
      </w:r>
      <w:r w:rsidR="003E569C">
        <w:rPr>
          <w:rFonts w:cstheme="minorHAnsi"/>
        </w:rPr>
        <w:t xml:space="preserve"> for the interviewer. Check out the </w:t>
      </w:r>
      <w:hyperlink w:history="1" r:id="rId7">
        <w:r w:rsidRPr="003E569C" w:rsidR="003E569C">
          <w:rPr>
            <w:rStyle w:val="Hyperlink"/>
            <w:rFonts w:cstheme="minorHAnsi"/>
          </w:rPr>
          <w:t>Job Readiness Publication</w:t>
        </w:r>
      </w:hyperlink>
      <w:r w:rsidR="003E569C">
        <w:rPr>
          <w:rFonts w:cstheme="minorHAnsi"/>
        </w:rPr>
        <w:t xml:space="preserve"> (Page 88-90) for more tips on interviewing for a job. </w:t>
      </w:r>
    </w:p>
    <w:p xmlns:wp14="http://schemas.microsoft.com/office/word/2010/wordml" w:rsidR="003E569C" w:rsidP="00E34498" w:rsidRDefault="003E569C" w14:paraId="672A665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xmlns:wp14="http://schemas.microsoft.com/office/word/2010/wordml" w:rsidR="003E569C" w:rsidP="00E34498" w:rsidRDefault="003E569C" w14:paraId="6F33E5B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Sample Questions: </w:t>
      </w:r>
    </w:p>
    <w:p xmlns:wp14="http://schemas.microsoft.com/office/word/2010/wordml" w:rsidRPr="003E569C" w:rsidR="003E569C" w:rsidP="003E569C" w:rsidRDefault="003E569C" w14:paraId="50D3058D" wp14:textId="77777777">
      <w:pPr>
        <w:pStyle w:val="NoSpacing"/>
        <w:numPr>
          <w:ilvl w:val="0"/>
          <w:numId w:val="5"/>
        </w:numPr>
      </w:pPr>
      <w:r w:rsidRPr="003E569C">
        <w:t>Tell me about yourself.</w:t>
      </w:r>
    </w:p>
    <w:p xmlns:wp14="http://schemas.microsoft.com/office/word/2010/wordml" w:rsidRPr="003E569C" w:rsidR="003E569C" w:rsidP="003E569C" w:rsidRDefault="003E569C" w14:paraId="451109B3" wp14:textId="77777777">
      <w:pPr>
        <w:pStyle w:val="NoSpacing"/>
        <w:numPr>
          <w:ilvl w:val="0"/>
          <w:numId w:val="5"/>
        </w:numPr>
      </w:pPr>
      <w:r w:rsidRPr="003E569C">
        <w:t>What are your short term and long term career goals?</w:t>
      </w:r>
    </w:p>
    <w:p xmlns:wp14="http://schemas.microsoft.com/office/word/2010/wordml" w:rsidRPr="003E569C" w:rsidR="003E569C" w:rsidP="003E569C" w:rsidRDefault="003E569C" w14:paraId="622AFC81" wp14:textId="77777777">
      <w:pPr>
        <w:pStyle w:val="NoSpacing"/>
        <w:numPr>
          <w:ilvl w:val="0"/>
          <w:numId w:val="5"/>
        </w:numPr>
      </w:pPr>
      <w:r w:rsidRPr="003E569C">
        <w:t>Why did you choose this career?</w:t>
      </w:r>
    </w:p>
    <w:p xmlns:wp14="http://schemas.microsoft.com/office/word/2010/wordml" w:rsidRPr="003E569C" w:rsidR="003E569C" w:rsidP="003E569C" w:rsidRDefault="003E569C" w14:paraId="1C5E4EE6" wp14:textId="77777777">
      <w:pPr>
        <w:pStyle w:val="NoSpacing"/>
        <w:numPr>
          <w:ilvl w:val="0"/>
          <w:numId w:val="5"/>
        </w:numPr>
      </w:pPr>
      <w:r w:rsidRPr="003E569C">
        <w:t>How do you work under pressure?</w:t>
      </w:r>
    </w:p>
    <w:p xmlns:wp14="http://schemas.microsoft.com/office/word/2010/wordml" w:rsidRPr="003E569C" w:rsidR="003E569C" w:rsidP="003E569C" w:rsidRDefault="003E569C" w14:paraId="102FB59D" wp14:textId="77777777">
      <w:pPr>
        <w:pStyle w:val="NoSpacing"/>
        <w:numPr>
          <w:ilvl w:val="0"/>
          <w:numId w:val="5"/>
        </w:numPr>
      </w:pPr>
      <w:r w:rsidRPr="003E569C">
        <w:t>Describe a problem you faced and how you approached it.</w:t>
      </w:r>
    </w:p>
    <w:p xmlns:wp14="http://schemas.microsoft.com/office/word/2010/wordml" w:rsidR="00E34498" w:rsidP="00E34498" w:rsidRDefault="00E34498" w14:paraId="0A37501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xmlns:wp14="http://schemas.microsoft.com/office/word/2010/wordml" w:rsidR="00E34498" w:rsidP="00E34498" w:rsidRDefault="00E34498" w14:paraId="101A1435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Resumes are not required for this event. The purpose of the Club Day Interviews is to provide an opportunity to practice being interviewed and develop confidence in their public/professional speaking skills. </w:t>
      </w:r>
    </w:p>
    <w:p xmlns:wp14="http://schemas.microsoft.com/office/word/2010/wordml" w:rsidR="00E34498" w:rsidP="00E34498" w:rsidRDefault="00E34498" w14:paraId="5DAB6C7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xmlns:wp14="http://schemas.microsoft.com/office/word/2010/wordml" w:rsidR="00E34498" w:rsidP="003E569C" w:rsidRDefault="003E569C" w14:paraId="3F3F0704" wp14:textId="77777777">
      <w:pPr>
        <w:rPr>
          <w:b/>
          <w:sz w:val="36"/>
        </w:rPr>
      </w:pPr>
      <w:r>
        <w:rPr>
          <w:rFonts w:cstheme="minorHAnsi"/>
        </w:rPr>
        <w:t xml:space="preserve">If you have any questions, please reach out to your local Extension Agent. We are here to help!! </w:t>
      </w:r>
    </w:p>
    <w:p xmlns:wp14="http://schemas.microsoft.com/office/word/2010/wordml" w:rsidR="003E569C" w:rsidP="003E569C" w:rsidRDefault="00A42A72" w14:paraId="6F24897E" wp14:textId="77777777">
      <w:pPr>
        <w:rPr>
          <w:rFonts w:cstheme="minorHAnsi"/>
        </w:rPr>
      </w:pPr>
      <w:r>
        <w:rPr>
          <w:rFonts w:cstheme="minorHAnsi"/>
        </w:rPr>
        <w:t xml:space="preserve">Good luck, </w:t>
      </w:r>
    </w:p>
    <w:p xmlns:wp14="http://schemas.microsoft.com/office/word/2010/wordml" w:rsidR="003E569C" w:rsidP="003E569C" w:rsidRDefault="003E569C" w14:paraId="1615094A" wp14:textId="77777777">
      <w:pPr>
        <w:pStyle w:val="NoSpacing"/>
      </w:pPr>
      <w:r>
        <w:t>-Tristen Cope, Marion County</w:t>
      </w:r>
    </w:p>
    <w:p xmlns:wp14="http://schemas.microsoft.com/office/word/2010/wordml" w:rsidR="003E569C" w:rsidP="003E569C" w:rsidRDefault="003E569C" w14:paraId="2C19F6F2" wp14:textId="77777777">
      <w:pPr>
        <w:pStyle w:val="NoSpacing"/>
      </w:pPr>
      <w:r>
        <w:t>-Anne Pitts, Harvey County</w:t>
      </w:r>
    </w:p>
    <w:p xmlns:wp14="http://schemas.microsoft.com/office/word/2010/wordml" w:rsidR="003E569C" w:rsidP="003E569C" w:rsidRDefault="003E569C" w14:paraId="27BC6308" wp14:textId="77777777">
      <w:pPr>
        <w:pStyle w:val="NoSpacing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055246FD" wp14:editId="407A0C10">
            <wp:simplePos x="0" y="0"/>
            <wp:positionH relativeFrom="margin">
              <wp:posOffset>1675765</wp:posOffset>
            </wp:positionH>
            <wp:positionV relativeFrom="margin">
              <wp:posOffset>7940675</wp:posOffset>
            </wp:positionV>
            <wp:extent cx="2875915" cy="57721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E-4H-Colo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9C">
        <w:rPr/>
        <w:t xml:space="preserve">-Lindsey Mueting, McPherson County </w:t>
      </w:r>
      <w:bookmarkStart w:name="_GoBack" w:id="0"/>
      <w:bookmarkEnd w:id="0"/>
    </w:p>
    <w:p xmlns:wp14="http://schemas.microsoft.com/office/word/2010/wordml" w:rsidR="00E34498" w:rsidP="003E569C" w:rsidRDefault="00E34498" w14:paraId="02EB378F" wp14:textId="77777777">
      <w:pPr>
        <w:rPr>
          <w:b/>
          <w:sz w:val="36"/>
        </w:rPr>
      </w:pPr>
    </w:p>
    <w:p xmlns:wp14="http://schemas.microsoft.com/office/word/2010/wordml" w:rsidRPr="002C36BA" w:rsidR="009E7F57" w:rsidP="002C36BA" w:rsidRDefault="002C36BA" w14:paraId="5C5888CA" wp14:textId="77777777">
      <w:pPr>
        <w:jc w:val="center"/>
        <w:rPr>
          <w:b/>
          <w:sz w:val="36"/>
        </w:rPr>
      </w:pPr>
      <w:r w:rsidRPr="002C36BA">
        <w:rPr>
          <w:b/>
          <w:sz w:val="36"/>
        </w:rPr>
        <w:t>Multi-County Club Day Interview Evaluation</w:t>
      </w:r>
    </w:p>
    <w:p xmlns:wp14="http://schemas.microsoft.com/office/word/2010/wordml" w:rsidRPr="002C36BA" w:rsidR="002C36BA" w:rsidP="002C36BA" w:rsidRDefault="002C36BA" w14:paraId="6A05A809" wp14:textId="77777777">
      <w:pPr>
        <w:rPr>
          <w:b/>
          <w:sz w:val="2"/>
          <w:szCs w:val="24"/>
        </w:rPr>
      </w:pPr>
    </w:p>
    <w:p xmlns:wp14="http://schemas.microsoft.com/office/word/2010/wordml" w:rsidR="002C36BA" w:rsidP="002C36BA" w:rsidRDefault="002C36BA" w14:paraId="41EB4737" wp14:textId="77777777">
      <w:pPr>
        <w:rPr>
          <w:sz w:val="24"/>
          <w:szCs w:val="24"/>
        </w:rPr>
      </w:pPr>
      <w:r w:rsidRPr="002C36BA">
        <w:rPr>
          <w:b/>
          <w:sz w:val="24"/>
          <w:szCs w:val="24"/>
        </w:rPr>
        <w:t>Interviewee (4-H Member):</w:t>
      </w:r>
      <w:r>
        <w:rPr>
          <w:sz w:val="24"/>
          <w:szCs w:val="24"/>
        </w:rPr>
        <w:t xml:space="preserve"> ___________________________________</w:t>
      </w:r>
    </w:p>
    <w:p xmlns:wp14="http://schemas.microsoft.com/office/word/2010/wordml" w:rsidR="00DC5296" w:rsidP="002C36BA" w:rsidRDefault="00DC5296" w14:paraId="7B5331CF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>4-H County and Club</w:t>
      </w:r>
      <w:r w:rsidRPr="002C36B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xmlns:wp14="http://schemas.microsoft.com/office/word/2010/wordml" w:rsidR="002C36BA" w:rsidP="002C36BA" w:rsidRDefault="002C36BA" w14:paraId="20E7AFCB" wp14:textId="77777777">
      <w:pPr>
        <w:rPr>
          <w:sz w:val="24"/>
          <w:szCs w:val="24"/>
        </w:rPr>
      </w:pPr>
      <w:r w:rsidRPr="002C36BA">
        <w:rPr>
          <w:b/>
          <w:sz w:val="24"/>
          <w:szCs w:val="24"/>
        </w:rPr>
        <w:t>Total Interview Time:</w:t>
      </w:r>
      <w:r>
        <w:rPr>
          <w:sz w:val="24"/>
          <w:szCs w:val="24"/>
        </w:rPr>
        <w:t xml:space="preserve"> ________________________________________</w:t>
      </w:r>
    </w:p>
    <w:p xmlns:wp14="http://schemas.microsoft.com/office/word/2010/wordml" w:rsidRPr="002C36BA" w:rsidR="002C36BA" w:rsidP="002C36BA" w:rsidRDefault="002C36BA" w14:paraId="5A39BBE3" wp14:textId="77777777">
      <w:pPr>
        <w:rPr>
          <w:sz w:val="10"/>
          <w:szCs w:val="24"/>
        </w:rPr>
      </w:pPr>
    </w:p>
    <w:p xmlns:wp14="http://schemas.microsoft.com/office/word/2010/wordml" w:rsidRPr="002C36BA" w:rsidR="002C36BA" w:rsidP="002C36BA" w:rsidRDefault="002C36BA" w14:paraId="16335786" wp14:textId="77777777">
      <w:pPr>
        <w:rPr>
          <w:b/>
          <w:sz w:val="24"/>
          <w:szCs w:val="24"/>
        </w:rPr>
      </w:pPr>
      <w:r w:rsidRPr="002C36BA">
        <w:rPr>
          <w:b/>
          <w:sz w:val="24"/>
          <w:szCs w:val="24"/>
        </w:rPr>
        <w:t xml:space="preserve">Please rate the interviewee on a scale of 1 (lowest) to 5 (highest) in the following areas. </w:t>
      </w:r>
    </w:p>
    <w:p xmlns:wp14="http://schemas.microsoft.com/office/word/2010/wordml" w:rsidR="002C36BA" w:rsidP="002C36BA" w:rsidRDefault="002C36BA" w14:paraId="49A22229" wp14:textId="77777777">
      <w:pPr>
        <w:rPr>
          <w:b/>
          <w:sz w:val="24"/>
          <w:szCs w:val="24"/>
        </w:rPr>
      </w:pPr>
      <w:r w:rsidRPr="002C36BA">
        <w:rPr>
          <w:b/>
          <w:sz w:val="24"/>
          <w:szCs w:val="24"/>
        </w:rPr>
        <w:t>Nonverbal Behaviors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Low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High</w:t>
      </w:r>
    </w:p>
    <w:p xmlns:wp14="http://schemas.microsoft.com/office/word/2010/wordml" w:rsidR="002C36BA" w:rsidP="002C36BA" w:rsidRDefault="002C36BA" w14:paraId="413A3592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Pr="002C36BA" w:rsidR="002C36BA" w:rsidP="002C36BA" w:rsidRDefault="002C36BA" w14:paraId="28C6B33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 eye contact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Pr="002C36BA" w:rsidR="002C36BA" w:rsidP="002C36BA" w:rsidRDefault="002C36BA" w14:paraId="5A16749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 good posture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455E4456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not fidget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66FDEDF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Appropriate setting or background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185EEE9D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>Verbal Behaviors</w:t>
      </w:r>
    </w:p>
    <w:p xmlns:wp14="http://schemas.microsoft.com/office/word/2010/wordml" w:rsidRPr="002C36BA" w:rsidR="002C36BA" w:rsidP="002C36BA" w:rsidRDefault="002C36BA" w14:paraId="3E8C6EA6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Greeted interviewer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41D9ADCC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Answered questions concisely and completely</w:t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59C774F4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Emphasized 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4687DF26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Focused on strengths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46E0E903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Displayed enthusiasm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1A2BBCDF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Provided well-constructed, confident responses</w:t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3684FEFD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Spoke clearly and was audible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6E9C335E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Demonstrated knowledge of company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40BDA0A3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prepared for interviewer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="002C36BA" w:rsidP="002C36BA" w:rsidRDefault="002C36BA" w14:paraId="43ADB8EE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Thanked the interviewer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xmlns:wp14="http://schemas.microsoft.com/office/word/2010/wordml" w:rsidRPr="009F027D" w:rsidR="009F027D" w:rsidP="009F027D" w:rsidRDefault="009F027D" w14:paraId="1A196735" wp14:textId="77777777">
      <w:pPr>
        <w:rPr>
          <w:b/>
          <w:sz w:val="24"/>
          <w:szCs w:val="24"/>
        </w:rPr>
      </w:pPr>
      <w:r w:rsidRPr="009F027D">
        <w:rPr>
          <w:b/>
          <w:sz w:val="24"/>
          <w:szCs w:val="24"/>
        </w:rPr>
        <w:t>Total Score</w:t>
      </w:r>
      <w:r w:rsidRPr="009F027D">
        <w:rPr>
          <w:sz w:val="24"/>
          <w:szCs w:val="24"/>
        </w:rPr>
        <w:t>: __________</w:t>
      </w:r>
      <w:r w:rsidRPr="009F0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9F027D">
        <w:rPr>
          <w:b/>
          <w:sz w:val="24"/>
          <w:szCs w:val="24"/>
        </w:rPr>
        <w:tab/>
      </w:r>
      <w:r w:rsidRPr="009F02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027D">
        <w:rPr>
          <w:b/>
          <w:sz w:val="24"/>
          <w:szCs w:val="24"/>
        </w:rPr>
        <w:t xml:space="preserve">           ___ </w:t>
      </w:r>
      <w:r>
        <w:rPr>
          <w:b/>
          <w:sz w:val="24"/>
          <w:szCs w:val="24"/>
        </w:rPr>
        <w:t xml:space="preserve">       ___     ___       ___       </w:t>
      </w:r>
      <w:r w:rsidRPr="009F027D">
        <w:rPr>
          <w:b/>
          <w:sz w:val="24"/>
          <w:szCs w:val="24"/>
        </w:rPr>
        <w:t>___</w:t>
      </w:r>
    </w:p>
    <w:p xmlns:wp14="http://schemas.microsoft.com/office/word/2010/wordml" w:rsidR="002C36BA" w:rsidP="002C36BA" w:rsidRDefault="002C36BA" w14:paraId="3639CC6A" wp14:textId="77777777">
      <w:pPr>
        <w:rPr>
          <w:sz w:val="24"/>
          <w:szCs w:val="24"/>
        </w:rPr>
      </w:pPr>
      <w:r w:rsidRPr="009F027D">
        <w:rPr>
          <w:b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59F9EB24" wp14:editId="63BEAD20">
                <wp:simplePos x="0" y="0"/>
                <wp:positionH relativeFrom="column">
                  <wp:posOffset>9525</wp:posOffset>
                </wp:positionH>
                <wp:positionV relativeFrom="paragraph">
                  <wp:posOffset>360045</wp:posOffset>
                </wp:positionV>
                <wp:extent cx="611505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0C5D8F" w:rsidR="002C36BA" w:rsidRDefault="002C36BA" w14:paraId="42AD7202" wp14:textId="77777777">
                            <w:pPr>
                              <w:rPr>
                                <w:b/>
                              </w:rPr>
                            </w:pPr>
                            <w:r w:rsidRPr="000C5D8F">
                              <w:rPr>
                                <w:b/>
                              </w:rPr>
                              <w:t xml:space="preserve">Comments (Strengths and suggestions for improvement: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8E128A">
              <v:shapetype id="_x0000_t202" coordsize="21600,21600" o:spt="202" path="m,l,21600r21600,l21600,xe" w14:anchorId="59F9EB24">
                <v:stroke joinstyle="miter"/>
                <v:path gradientshapeok="t" o:connecttype="rect"/>
              </v:shapetype>
              <v:shape id="Text Box 2" style="position:absolute;margin-left:.75pt;margin-top:28.35pt;width:481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">
                <v:textbox>
                  <w:txbxContent>
                    <w:p w:rsidRPr="000C5D8F" w:rsidR="002C36BA" w:rsidRDefault="002C36BA" w14:paraId="253F43DC" wp14:textId="77777777">
                      <w:pPr>
                        <w:rPr>
                          <w:b/>
                        </w:rPr>
                      </w:pPr>
                      <w:r w:rsidRPr="000C5D8F">
                        <w:rPr>
                          <w:b/>
                        </w:rPr>
                        <w:t xml:space="preserve">Comments (Strengths and suggestions for improvement: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027D">
        <w:rPr>
          <w:b/>
          <w:sz w:val="24"/>
          <w:szCs w:val="24"/>
        </w:rPr>
        <w:t>Judge Initials:</w:t>
      </w:r>
      <w:r>
        <w:rPr>
          <w:sz w:val="24"/>
          <w:szCs w:val="24"/>
        </w:rPr>
        <w:t xml:space="preserve"> ______</w:t>
      </w:r>
      <w:r w:rsidR="009F027D">
        <w:rPr>
          <w:sz w:val="24"/>
          <w:szCs w:val="24"/>
        </w:rPr>
        <w:tab/>
      </w:r>
      <w:r w:rsidR="009F027D">
        <w:rPr>
          <w:sz w:val="24"/>
          <w:szCs w:val="24"/>
        </w:rPr>
        <w:tab/>
      </w:r>
      <w:r w:rsidR="009F027D">
        <w:rPr>
          <w:sz w:val="24"/>
          <w:szCs w:val="24"/>
        </w:rPr>
        <w:tab/>
      </w:r>
      <w:r w:rsidR="009F027D">
        <w:rPr>
          <w:sz w:val="24"/>
          <w:szCs w:val="24"/>
        </w:rPr>
        <w:tab/>
      </w:r>
      <w:r w:rsidR="009F027D">
        <w:rPr>
          <w:sz w:val="24"/>
          <w:szCs w:val="24"/>
        </w:rPr>
        <w:tab/>
      </w:r>
      <w:r w:rsidR="009F027D">
        <w:rPr>
          <w:sz w:val="24"/>
          <w:szCs w:val="24"/>
        </w:rPr>
        <w:tab/>
      </w:r>
    </w:p>
    <w:p xmlns:wp14="http://schemas.microsoft.com/office/word/2010/wordml" w:rsidRPr="002C36BA" w:rsidR="002C36BA" w:rsidP="002C36BA" w:rsidRDefault="002C36BA" w14:paraId="3BC26FE4" wp14:textId="77777777">
      <w:pPr>
        <w:tabs>
          <w:tab w:val="left" w:pos="646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35A6D253" wp14:editId="5BDF9304">
            <wp:simplePos x="0" y="0"/>
            <wp:positionH relativeFrom="column">
              <wp:posOffset>1562100</wp:posOffset>
            </wp:positionH>
            <wp:positionV relativeFrom="paragraph">
              <wp:posOffset>1841500</wp:posOffset>
            </wp:positionV>
            <wp:extent cx="2867025" cy="5754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E-4H-Colo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7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sectPr w:rsidRPr="002C36BA" w:rsidR="002C36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C36BA" w:rsidP="002C36BA" w:rsidRDefault="002C36BA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36BA" w:rsidP="002C36BA" w:rsidRDefault="002C36BA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C36BA" w:rsidP="002C36BA" w:rsidRDefault="002C36BA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36BA" w:rsidP="002C36BA" w:rsidRDefault="002C36BA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B62"/>
    <w:multiLevelType w:val="hybridMultilevel"/>
    <w:tmpl w:val="87A427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AF85ABF"/>
    <w:multiLevelType w:val="hybridMultilevel"/>
    <w:tmpl w:val="573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588F"/>
    <w:multiLevelType w:val="hybridMultilevel"/>
    <w:tmpl w:val="5AF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D7371F"/>
    <w:multiLevelType w:val="hybridMultilevel"/>
    <w:tmpl w:val="CA24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1CA6"/>
    <w:multiLevelType w:val="hybridMultilevel"/>
    <w:tmpl w:val="90D8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BA"/>
    <w:rsid w:val="000C5D8F"/>
    <w:rsid w:val="002C36BA"/>
    <w:rsid w:val="003E569C"/>
    <w:rsid w:val="00555843"/>
    <w:rsid w:val="0098135C"/>
    <w:rsid w:val="009E7F57"/>
    <w:rsid w:val="009F027D"/>
    <w:rsid w:val="00A42A72"/>
    <w:rsid w:val="00DC5296"/>
    <w:rsid w:val="00E34498"/>
    <w:rsid w:val="05320D0F"/>
    <w:rsid w:val="287F31B9"/>
    <w:rsid w:val="37EF9B88"/>
    <w:rsid w:val="6E747C73"/>
    <w:rsid w:val="735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0707"/>
  <w15:chartTrackingRefBased/>
  <w15:docId w15:val="{A8695BCD-F398-4007-AAD8-2D7ABDACE2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6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36BA"/>
  </w:style>
  <w:style w:type="paragraph" w:styleId="Footer">
    <w:name w:val="footer"/>
    <w:basedOn w:val="Normal"/>
    <w:link w:val="FooterChar"/>
    <w:uiPriority w:val="99"/>
    <w:unhideWhenUsed/>
    <w:rsid w:val="002C36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36BA"/>
  </w:style>
  <w:style w:type="character" w:styleId="Hyperlink">
    <w:name w:val="Hyperlink"/>
    <w:basedOn w:val="DefaultParagraphFont"/>
    <w:uiPriority w:val="99"/>
    <w:unhideWhenUsed/>
    <w:rsid w:val="003E56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5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bookstore.ksre.ksu.edu/pubs/S134A.pdf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169125AC03646A68DC0140E5598D8" ma:contentTypeVersion="9" ma:contentTypeDescription="Create a new document." ma:contentTypeScope="" ma:versionID="38f3fa7f7f1e240f98acde66f311c151">
  <xsd:schema xmlns:xsd="http://www.w3.org/2001/XMLSchema" xmlns:xs="http://www.w3.org/2001/XMLSchema" xmlns:p="http://schemas.microsoft.com/office/2006/metadata/properties" xmlns:ns2="cf844b20-aa1b-495c-8935-236208b1d16b" targetNamespace="http://schemas.microsoft.com/office/2006/metadata/properties" ma:root="true" ma:fieldsID="42c606b353cfe8e8942dfde1a978fc6c" ns2:_="">
    <xsd:import namespace="cf844b20-aa1b-495c-8935-236208b1d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44b20-aa1b-495c-8935-236208b1d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EEA74-3AF9-41B1-B657-4FFE09A1C8BA}"/>
</file>

<file path=customXml/itemProps2.xml><?xml version="1.0" encoding="utf-8"?>
<ds:datastoreItem xmlns:ds="http://schemas.openxmlformats.org/officeDocument/2006/customXml" ds:itemID="{47008B07-0015-441E-9B49-D73345FD2371}"/>
</file>

<file path=customXml/itemProps3.xml><?xml version="1.0" encoding="utf-8"?>
<ds:datastoreItem xmlns:ds="http://schemas.openxmlformats.org/officeDocument/2006/customXml" ds:itemID="{BCD31F50-8FBE-4EDA-86E2-8C01C43596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K-State Research and Extension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Cope</dc:creator>
  <cp:keywords/>
  <dc:description/>
  <cp:lastModifiedBy>Tristen Cope</cp:lastModifiedBy>
  <cp:revision>5</cp:revision>
  <dcterms:created xsi:type="dcterms:W3CDTF">2021-02-19T22:26:00Z</dcterms:created>
  <dcterms:modified xsi:type="dcterms:W3CDTF">2021-02-19T23:32:32Z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0x010100E5E169125AC03646A68DC0140E5598D8</vt:lpwstr>
  </property>
</Properties>
</file>